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u w:val="single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  <w:u w:val="single"/>
        </w:rPr>
        <w:t>Нормативно-правовые акты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В целях создания необходимых условий для обеспечения качественных образовательных услуг детям дошкольного возраста предлагается следующий перечень нормативных правовых документов, регламентирующих деятельность дошкольных организаций: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1. Закон Республики Казахстан от 27 июля 2007 года № 319-III «Об образовании».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2. Закон Республики Казахстан от 8 августа 2002 года № 345-II «О правах ребенка в Республике Казахстан».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3. Закон Республики Казахстан от 11 июля 1997 года № 151 «О языках в Республике Казахстан».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4. Закон Республики Казахстан от 21 июля 2007 года № 306-III «О безопасности игрушек».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5. Закон Республики Казахстан от 11 июля 2002 года № 343-II «О социальной и медико-педагогической коррекционной поддержке детей с ограниченными возможностями».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6. Государственная программа развития образования и науки РК на 2016–2019 годы,</w:t>
      </w:r>
      <w:r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Указ Президента Республики Казахстан от 1 марта 2016 года № 205.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7. Указ Президента Республики Казахстан № 569 «О переводе алфавита казахского языка с кириллицы на латинскую графику».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8. Санитарные правила «Санитарно-эпидемиологические требования к дошкольным организациям и домам ребенка», приказ министра здравоохранения РК от 17 августа 2017 года № 615.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9. Стандарты государственных услуг «Постановка на очередь детей дошкольного возраста (до 7 лет) для направления в детские дошкольные организации», «Прием документов и зачисление детей в дошкольные организации образования», приказ министра образования и науки Республики Казахстан от 11 октября 2017 года № 518.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10. Государственный общеобязательный стандарт дошкольного воспитания и обучения РК, постановление Правительства Республики Казахстан от 23 августа 2012 года № 1080.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11. Типовой учебный план дошкольного воспитания и обучения, приказ министра образования и науки Республики Казахстан от 20 декабря 2012 года № 557.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12. Типовая учебная программа дошкольного воспитания и обучения, приказ и. о. министра образования и науки Республики Казахстан от 12 августа 2016 года № 499.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13. Правила размещения государственного образовательного заказа на подготовку специалистов с техническим и профессиональным, </w:t>
      </w:r>
      <w:proofErr w:type="spellStart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послесредним</w:t>
      </w:r>
      <w:proofErr w:type="spellEnd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, высшим и послевузовским образованием, с учетом потребности рынка труда, на подготовительные отделения высших учебных заведений, а также на дошкольное воспитание и обучение, приказ министра образования и науки РК от 29 января 2016 года № 122.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lastRenderedPageBreak/>
        <w:t>14. Правила проведения психолого-педагогической экспертизы игрушек, приказ министра образования и науки РК от 10 июня 2008 года № 337.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15. </w:t>
      </w:r>
      <w:proofErr w:type="gramStart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Об утверждении Правил и условий проведения аттестации гражданских служащих в сфере образования и науки, а также Правил и условий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послесреднего</w:t>
      </w:r>
      <w:proofErr w:type="spellEnd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образования, приказ министра образования и науки РК от 27 января 2016</w:t>
      </w:r>
      <w:proofErr w:type="gramEnd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года № 83.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16. Типовые правила деятельности дошкольных организаций, постановление Правительства Республики Казахстан от 17 мая 2013 года № 499 с изменениями и дополнениями по состоянию на 07.04.2017 г., с изменениями и дополнениями по состоянию на 03.09.2018г №7064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17. Типовые правила деятельности видов дошкольных организаций, приказ министра образования и науки РК от 29 мая 2013 года № 206.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18. Типовые квалификационные характеристики должностей педагогических работников и приравненных к ним лиц, приказ министра образования и науки РК от 13 июля 2009 года № 338.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19. Нормы оснащения оборудованием и мебелью организаций дошкольного и среднего образования, а также специальных организаций образования, приказ министра образования и науки РК от 22 января 2016 года № 70.</w:t>
      </w:r>
    </w:p>
    <w:p w:rsidR="006269E0" w:rsidRPr="00697502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20. Перечень учебников, учебно-методических комплексов, пособий и другой дополнительной литературы, в том числе на электронных носителях, приказ министра образования и науки РК от 27 сентября 2013 года № 400.</w:t>
      </w: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21.Локальные акты: Положение о  педагогическом совете, методическом часе, семинаре, о составе аттестационной комиссии, вариативном компоненте, работе с родителями, попечительском совете и т.д.</w:t>
      </w: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6269E0" w:rsidRPr="00A82151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u w:val="single"/>
        </w:rPr>
      </w:pPr>
      <w:bookmarkStart w:id="0" w:name="_GoBack"/>
      <w:bookmarkEnd w:id="0"/>
      <w:r w:rsidRPr="00A82151">
        <w:rPr>
          <w:rFonts w:ascii="Times New Roman" w:eastAsia="Calibri" w:hAnsi="Times New Roman" w:cs="Times New Roman"/>
          <w:color w:val="auto"/>
          <w:sz w:val="28"/>
          <w:szCs w:val="28"/>
          <w:u w:val="single"/>
        </w:rPr>
        <w:lastRenderedPageBreak/>
        <w:t>Норматив</w:t>
      </w:r>
      <w:r w:rsidRPr="00A82151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val="kk-KZ"/>
        </w:rPr>
        <w:t>тік</w:t>
      </w:r>
      <w:r w:rsidRPr="00A82151">
        <w:rPr>
          <w:rFonts w:ascii="Times New Roman" w:eastAsia="Calibri" w:hAnsi="Times New Roman" w:cs="Times New Roman"/>
          <w:color w:val="auto"/>
          <w:sz w:val="28"/>
          <w:szCs w:val="28"/>
          <w:u w:val="single"/>
        </w:rPr>
        <w:t>-</w:t>
      </w:r>
      <w:r w:rsidRPr="00A82151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val="kk-KZ"/>
        </w:rPr>
        <w:t>құқықтық</w:t>
      </w:r>
      <w:r w:rsidRPr="00A82151">
        <w:rPr>
          <w:rFonts w:ascii="Times New Roman" w:eastAsia="Calibri" w:hAnsi="Times New Roman" w:cs="Times New Roman"/>
          <w:color w:val="auto"/>
          <w:sz w:val="28"/>
          <w:szCs w:val="28"/>
          <w:u w:val="single"/>
        </w:rPr>
        <w:t xml:space="preserve"> акт</w:t>
      </w:r>
      <w:r w:rsidRPr="00A82151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val="kk-KZ"/>
        </w:rPr>
        <w:t>ілер</w:t>
      </w:r>
    </w:p>
    <w:p w:rsidR="006269E0" w:rsidRPr="007A5566" w:rsidRDefault="006269E0" w:rsidP="006269E0">
      <w:pPr>
        <w:pStyle w:val="a3"/>
        <w:spacing w:after="0" w:line="240" w:lineRule="auto"/>
        <w:ind w:firstLine="696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92217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Мек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теп жасына дейінгі балаларға сапалы білім беру қызметін қамтамасыз етуде қажетті жағдайлар жасау мақсатында мектепке дейінгі ұйымдардың қызметін реттейтін нормативтік-құқықтық </w:t>
      </w:r>
      <w:proofErr w:type="spellStart"/>
      <w:r w:rsidRPr="00697502">
        <w:rPr>
          <w:rFonts w:ascii="Times New Roman" w:eastAsia="Calibri" w:hAnsi="Times New Roman" w:cs="Times New Roman"/>
          <w:color w:val="auto"/>
          <w:sz w:val="28"/>
          <w:szCs w:val="28"/>
        </w:rPr>
        <w:t>құжаттардың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тізбесі:</w:t>
      </w:r>
    </w:p>
    <w:p w:rsidR="006269E0" w:rsidRPr="007A5566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7A5566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1. «Білім туралы» Қазақстан Республикасының 2007 жылғы 27 шілдедегі № 319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-</w:t>
      </w:r>
      <w:r w:rsidRPr="007A5566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III Заңы.</w:t>
      </w:r>
    </w:p>
    <w:p w:rsidR="006269E0" w:rsidRPr="00F53B78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F53B7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2. «Қазақстан Республикасындағы баланың құқықтары туралы» Қазақстан Республикасының 2002 жылғы 8 тамыздағы № 345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-</w:t>
      </w:r>
      <w:r w:rsidRPr="007A5566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II</w:t>
      </w:r>
      <w:r w:rsidRPr="00F53B7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Заңы.</w:t>
      </w:r>
    </w:p>
    <w:p w:rsidR="006269E0" w:rsidRPr="00F53B78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F53B7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3. «Қазақстан Республикасындағы тіл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дер</w:t>
      </w:r>
      <w:r w:rsidRPr="00F53B7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туралы» Қазақстан Республикасының 1997 жылғы 11 шілдедегі № 151 Заңы.</w:t>
      </w:r>
    </w:p>
    <w:p w:rsidR="006269E0" w:rsidRPr="00295038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4. «Ойыншықтардың қауіпсіздігі туралы» Қазақстан Республикасының 2007 жылғы 21 шілдедегі № 306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-</w:t>
      </w:r>
      <w:r w:rsidRPr="007A5566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III</w:t>
      </w: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Заңы.</w:t>
      </w:r>
    </w:p>
    <w:p w:rsidR="006269E0" w:rsidRPr="00295038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5. «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Мүмкіндігі шектеулі кемтар балаларды</w:t>
      </w: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әлеуметтік және медициналық-педагогикалық түзеу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арқылы</w:t>
      </w: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қолдау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көрсету </w:t>
      </w: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туралы» Қазақстан Республикасының 2002 жылғы 11 шілдедегі № 343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-</w:t>
      </w:r>
      <w:r w:rsidRPr="007A5566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II</w:t>
      </w:r>
      <w:r w:rsidRPr="00295038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Заңы.</w:t>
      </w:r>
    </w:p>
    <w:p w:rsidR="006269E0" w:rsidRPr="00AD2EDA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6. Қазақстан Республикасының</w:t>
      </w:r>
      <w:r w:rsidRPr="00AD2ED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2016–2019 жылдарға арналған «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Б</w:t>
      </w:r>
      <w:r w:rsidRPr="00AD2ED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ілім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және</w:t>
      </w:r>
      <w:r w:rsidRPr="00AD2ED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ғылымды дамытудың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</w:t>
      </w:r>
      <w:r w:rsidRPr="00AD2ED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емлекеттік бағдарламасы»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,</w:t>
      </w:r>
      <w:r w:rsidRPr="00AD2ED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Қазақстан Республикасы Президентінің 2016 жылғы 1 наурыздағы № 205 Жарлығы.</w:t>
      </w:r>
    </w:p>
    <w:p w:rsidR="006269E0" w:rsidRPr="0002767F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7. «Қазақ тілі әліпбиін кириллицадан латын графикасына көшіру туралы» Қазақстан Республикасы Президентінің № 569 Жарлығы.</w:t>
      </w:r>
    </w:p>
    <w:p w:rsidR="006269E0" w:rsidRPr="0002767F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8. «Мектепке дейінгі ұйымдарға және сәбилер үйлеріне қойылатын санитар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л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ық-эпидемиологиялық талаптар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туралы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» санитар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лық қағидалар 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Денсаулық сақтау М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инистрінің 2017 жылғы 17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там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ыздағы № 615 бұйрығы.</w:t>
      </w:r>
    </w:p>
    <w:p w:rsidR="006269E0" w:rsidRPr="00B53A5A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9. «Мектепке дейінгі балалар ұйымдарына мектеп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жасына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дейінгі (7 жасқа дейін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) 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балаларды жіберу үшін кезекке қою», «Мектепке дейінгі білім беру ұйымдарына құжаттарды қабылдау және балаларды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тіркеу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» мемлекеттік қызмет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көрсету 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стандарттары» Қазақс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тан Республикасы Білім және ғылым  М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инистрінің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2017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жылғы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11 қазандағы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№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518 бұйрығы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.</w:t>
      </w:r>
    </w:p>
    <w:p w:rsidR="006269E0" w:rsidRPr="00465919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465919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10. «Мектепке дейінгі тәрбие мен оқытудың жалпыға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бірдей </w:t>
      </w:r>
      <w:r w:rsidRPr="00465919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міндетті мемлекеттік стандарты» Қазақстан Республикасы Үкіметінің 2012 жылғы 23 тамыздағы № 1080 қаулысы.</w:t>
      </w:r>
    </w:p>
    <w:p w:rsidR="006269E0" w:rsidRPr="00ED38AD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ED38AD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11. «Мектепке дейінгі тәрбие мен оқытудың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тұрпатты</w:t>
      </w:r>
      <w:r w:rsidRPr="00ED38AD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оқу жоспары» 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Қазақс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тан Республикасы Білім және ғылым  М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инистрінің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</w:t>
      </w:r>
      <w:r w:rsidRPr="00ED38AD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2012 жылғы 20 желтоқсандағы № 557 бұйрығы.</w:t>
      </w:r>
    </w:p>
    <w:p w:rsidR="006269E0" w:rsidRPr="00BA6C49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BA6C49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12. «Мектепке дейінгі тәрбие мен оқытудың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тұрпатты</w:t>
      </w:r>
      <w:r w:rsidRPr="00BA6C49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оқу бағдарламасы» </w:t>
      </w:r>
      <w:r w:rsidRPr="00B53A5A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Қазақс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тан Республикасы Білім және ғылым  М</w:t>
      </w:r>
      <w:r w:rsidRPr="0002767F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инистрінің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</w:t>
      </w:r>
      <w:r w:rsidRPr="00BA6C49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2016 жылғы 12 тамыздағы № 499 бұйрығы.</w:t>
      </w:r>
    </w:p>
    <w:p w:rsidR="006269E0" w:rsidRPr="0094582B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13. «Еңбек нарығының қажеттіліктерін ескере отырып, техникалық және кәсiптiк, орта бiлiмнен кейiнгi, жоғары және жоғары оқу орнынан кейiнгi бiлiмi бар мамандарды даярлауға, жоғары оқу орындарының дайындық бөлімдеріне, сондай-ақ мектепке дейінгі тәрбиелеу мен 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lastRenderedPageBreak/>
        <w:t>оқытуға, орта білім беруге мемлекеттiк бiлiм беру тапсырысын орналастыру қағидаларын бекіту туралы» Қазақстан Республикасы Білім және ғылым министрінің 2016 жылғы 29 қаңтардағы № 122 бұйрығы.</w:t>
      </w:r>
    </w:p>
    <w:p w:rsidR="006269E0" w:rsidRPr="0094582B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14. «Ойыншықтарды психологиялық-педагогикалық сараптамадан өткізу ережесін бекіту туралы» ҚР БҒМ 2008 жылғы 10 маусымдағы № 337 бұйрығы.</w:t>
      </w:r>
    </w:p>
    <w:p w:rsidR="006269E0" w:rsidRPr="0094582B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15. «Білім және ғылым саласындағы азаматтық қызметшілерді аттестаттаудан өткізу қағидалары мен шарттарын, сондай-ақ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ектепке дейінгі, бастауыш, негізгі орта, жалпы орта білімнің жалпы білім беретін оқу бағдарламаларын, техникалық және кәсіптік, орта білімнен кейінгі білімнің білім беру бағдарламаларын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жүзеге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асыратын білім беру ұйымдарында жұмыс істейтін педагог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тар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мен оларға теңестірілген тұлғаларды аттестаттаудан өткізу қағидалары мен шарттарын бекіту туралы» ҚР БҒМ 2016 жылғы 27 қаңтардағы № 83 бұйрығы.</w:t>
      </w:r>
    </w:p>
    <w:p w:rsidR="006269E0" w:rsidRPr="00A95A7C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16.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«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Мектепке дейінгі ұйымдар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дың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қызметінің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тұрпатты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қағидалары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»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Қазақстан Республикасы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Үкіметінің 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2013 жылғы 17 мамырдағы № 499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қаулысына 2017 жылғы 07.04. жағдай бойынша өзгертулер мен толықтыруларды және 2018 ж.</w:t>
      </w:r>
      <w:r w:rsidRPr="0094582B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03.09.</w:t>
      </w:r>
      <w:r w:rsidRPr="00A95A7C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№7064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жағдай бойынша өзгертулер мен толықтыруларды қоса алғанда.</w:t>
      </w:r>
    </w:p>
    <w:p w:rsidR="006269E0" w:rsidRPr="00A95A7C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A95A7C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17. «Мектепке дейінгі ұйымдар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дың қызмет </w:t>
      </w:r>
      <w:r w:rsidRPr="00A95A7C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түрлері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нің тұрпатты қағидалары»</w:t>
      </w:r>
      <w:r w:rsidRPr="00A95A7C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ҚР БҒМ 2013 жылғы 29 мамырдағы № 206 бұйрығы.</w:t>
      </w:r>
    </w:p>
    <w:p w:rsidR="006269E0" w:rsidRPr="004763D2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18. «Педагог қызметкерлер мен оларға теңестірілген тұлғалар лауазымдарының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тұрпатты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біліктілік сипаттамаларын бекіту туралы» ҚР БҒМ 2009 жылғы 13 шілдедегі № 338 бұйрығы.</w:t>
      </w:r>
    </w:p>
    <w:p w:rsidR="006269E0" w:rsidRPr="004763D2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19. «Мектепке дейінгі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және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орта білім беру ұйымдарын, сондай-ақ арнайы білім беру ұйымдарын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құрал-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жабдықтармен және жиһазбен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қамтамасыз ету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нормаларын бекіту туралы» Қазақстан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Республикасы Білім және Ғ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ылым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м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инистрінің 2016 жылғы 22 қаңтардағы № 70 бұйрығы.</w:t>
      </w:r>
    </w:p>
    <w:p w:rsidR="006269E0" w:rsidRPr="004763D2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20.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«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Оқулықтар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мен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оқу-әді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стемелік кешендердің 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және басқа да қосымша әдебиеттердің, оның ішінде электрондық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нұсқадағы тізбелер туралы»</w:t>
      </w:r>
      <w:r w:rsidRPr="004763D2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ҚР БҒМ 2013 жылғы 27 қыркүйектегі № 400 бұйрығы.  </w:t>
      </w:r>
    </w:p>
    <w:p w:rsidR="006269E0" w:rsidRPr="008B5DD3" w:rsidRDefault="006269E0" w:rsidP="006269E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r w:rsidRPr="008B5DD3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21.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 Шек қойылған актілер: педагогикалық кеңес туралы, әдістемелік сағат, семинар, аттестаттау комиссиясының құрамы туралы, түрлендіру компоненті, ата-аналармен жұмыс, қорғаншылық кеңес және тағы басқа.</w:t>
      </w:r>
    </w:p>
    <w:p w:rsidR="006269E0" w:rsidRPr="006269E0" w:rsidRDefault="006269E0" w:rsidP="006269E0">
      <w:pPr>
        <w:pStyle w:val="a3"/>
        <w:spacing w:after="0" w:line="240" w:lineRule="auto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</w:p>
    <w:p w:rsidR="001D3101" w:rsidRPr="006269E0" w:rsidRDefault="001D3101">
      <w:pPr>
        <w:rPr>
          <w:lang w:val="kk-KZ"/>
        </w:rPr>
      </w:pPr>
    </w:p>
    <w:sectPr w:rsidR="001D3101" w:rsidRPr="00626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D0E37"/>
    <w:multiLevelType w:val="hybridMultilevel"/>
    <w:tmpl w:val="06069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46C"/>
    <w:rsid w:val="001D3101"/>
    <w:rsid w:val="0043146C"/>
    <w:rsid w:val="0062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9E0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9E0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1301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2018-10-24T09:58:00Z</dcterms:created>
  <dcterms:modified xsi:type="dcterms:W3CDTF">2018-10-24T09:59:00Z</dcterms:modified>
</cp:coreProperties>
</file>